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 w14:paraId="69782D4F"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 w:after="120" w:before="0" w:line="276" w:lineRule="auto"/>
        <w:ind w:right="0" w:firstLine="0" w:left="0"/>
        <w:rPr/>
      </w:pPr>
      <w:r>
        <w:rPr>
          <w:rFonts w:ascii="Arial" w:hAnsi="Arial" w:eastAsia="Arial" w:cs="Arial"/>
          <w:b/>
          <w:color w:val="1f1f1f"/>
          <w:sz w:val="28"/>
        </w:rPr>
        <w:t xml:space="preserve">Diagnóstico Rápido: Sua Metalúrgica sobreviveria a uma auditoria em 2026?</w:t>
      </w:r>
      <w:r/>
    </w:p>
    <w:p w14:paraId="4BC3BCD3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 w:after="120" w:before="0" w:line="276" w:lineRule="auto"/>
        <w:ind w:right="0" w:firstLine="0" w:left="0"/>
        <w:rPr/>
      </w:pPr>
      <w:r>
        <w:rPr>
          <w:rFonts w:ascii="Arial" w:hAnsi="Arial" w:eastAsia="Arial" w:cs="Arial"/>
          <w:i/>
          <w:color w:val="1f1f1f"/>
          <w:sz w:val="24"/>
        </w:rPr>
        <w:t xml:space="preserve">Responda "Sim" ou "Não" para as perguntas abaixo e descubra o seu nível de prontidão.</w:t>
      </w:r>
      <w:r/>
    </w:p>
    <w:p w14:paraId="29577517">
      <w:pPr>
        <w:pStyle w:val="66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 w:after="120" w:before="0" w:line="276" w:lineRule="auto"/>
        <w:ind w:right="0"/>
        <w:rPr/>
      </w:pPr>
      <w:r>
        <w:rPr>
          <w:rFonts w:ascii="Arial" w:hAnsi="Arial" w:eastAsia="Arial" w:cs="Arial"/>
          <w:b/>
          <w:color w:val="1f1f1f"/>
          <w:sz w:val="24"/>
        </w:rPr>
        <w:t xml:space="preserve">Resiliência Climática:</w:t>
      </w:r>
      <w:r>
        <w:rPr>
          <w:rFonts w:ascii="Arial" w:hAnsi="Arial" w:eastAsia="Arial" w:cs="Arial"/>
          <w:color w:val="1f1f1f"/>
          <w:sz w:val="24"/>
        </w:rPr>
        <w:t xml:space="preserve"> Sua Matriz de Riscos atual contempla ações específicas para ondas de calor extremo ou falta de recursos hídricos na produção?</w:t>
      </w:r>
      <w:r/>
    </w:p>
    <w:p w14:paraId="39B20173">
      <w:pPr>
        <w:pStyle w:val="668"/>
        <w:numPr>
          <w:ilvl w:val="1"/>
          <w:numId w:val="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 w:after="120" w:before="0" w:line="276" w:lineRule="auto"/>
        <w:ind w:right="0"/>
        <w:rPr/>
      </w:pPr>
      <w:r>
        <w:rPr>
          <w:rFonts w:ascii="Arial" w:hAnsi="Arial" w:eastAsia="Arial" w:cs="Arial"/>
          <w:color w:val="1f1f1f"/>
          <w:sz w:val="24"/>
        </w:rPr>
        <w:t xml:space="preserve">[ ] Sim [ ] Não</w:t>
      </w:r>
      <w:r/>
    </w:p>
    <w:p w14:paraId="40A2661B">
      <w:pPr>
        <w:pStyle w:val="66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 w:after="120" w:before="0" w:line="276" w:lineRule="auto"/>
        <w:ind w:right="0"/>
        <w:rPr/>
      </w:pPr>
      <w:r>
        <w:rPr>
          <w:rFonts w:ascii="Arial" w:hAnsi="Arial" w:eastAsia="Arial" w:cs="Arial"/>
          <w:b/>
          <w:color w:val="1f1f1f"/>
          <w:sz w:val="24"/>
        </w:rPr>
        <w:t xml:space="preserve">Confiança Digital:</w:t>
      </w:r>
      <w:r>
        <w:rPr>
          <w:rFonts w:ascii="Arial" w:hAnsi="Arial" w:eastAsia="Arial" w:cs="Arial"/>
          <w:color w:val="1f1f1f"/>
          <w:sz w:val="24"/>
        </w:rPr>
        <w:t xml:space="preserve"> Se um auditor pedir agora a "trilha de auditoria" (</w:t>
      </w:r>
      <w:r>
        <w:rPr>
          <w:rFonts w:ascii="Arial" w:hAnsi="Arial" w:eastAsia="Arial" w:cs="Arial"/>
          <w:i/>
          <w:color w:val="1f1f1f"/>
          <w:sz w:val="24"/>
        </w:rPr>
        <w:t xml:space="preserve">Audit Trail</w:t>
      </w:r>
      <w:r>
        <w:rPr>
          <w:rFonts w:ascii="Arial" w:hAnsi="Arial" w:eastAsia="Arial" w:cs="Arial"/>
          <w:color w:val="1f1f1f"/>
          <w:sz w:val="24"/>
        </w:rPr>
        <w:t xml:space="preserve">) de uma alteração de parâmetro no seu forno, você consegue provar quem alterou, quando e por que, sem usar papel?</w:t>
      </w:r>
      <w:r/>
    </w:p>
    <w:p w14:paraId="04BE2A61">
      <w:pPr>
        <w:pStyle w:val="668"/>
        <w:numPr>
          <w:ilvl w:val="1"/>
          <w:numId w:val="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 w:after="120" w:before="0" w:line="276" w:lineRule="auto"/>
        <w:ind w:right="0"/>
        <w:rPr/>
      </w:pPr>
      <w:r>
        <w:rPr>
          <w:rFonts w:ascii="Arial" w:hAnsi="Arial" w:eastAsia="Arial" w:cs="Arial"/>
          <w:color w:val="1f1f1f"/>
          <w:sz w:val="24"/>
        </w:rPr>
        <w:t xml:space="preserve">[ ] Sim [ ] Não</w:t>
      </w:r>
      <w:r/>
    </w:p>
    <w:p w14:paraId="34969F0E">
      <w:pPr>
        <w:pStyle w:val="66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 w:after="120" w:before="0" w:line="276" w:lineRule="auto"/>
        <w:ind w:right="0"/>
        <w:rPr/>
      </w:pPr>
      <w:r>
        <w:rPr>
          <w:rFonts w:ascii="Arial" w:hAnsi="Arial" w:eastAsia="Arial" w:cs="Arial"/>
          <w:b/>
          <w:color w:val="1f1f1f"/>
          <w:sz w:val="24"/>
        </w:rPr>
        <w:t xml:space="preserve">Cibersegurança:</w:t>
      </w:r>
      <w:r>
        <w:rPr>
          <w:rFonts w:ascii="Arial" w:hAnsi="Arial" w:eastAsia="Arial" w:cs="Arial"/>
          <w:color w:val="1f1f1f"/>
          <w:sz w:val="24"/>
        </w:rPr>
        <w:t xml:space="preserve"> O seu Plano de Continuidade de Negócios garante que a produção não pare (ou seja recuperada em horas) em caso de um ataque de </w:t>
      </w:r>
      <w:r>
        <w:rPr>
          <w:rFonts w:ascii="Arial" w:hAnsi="Arial" w:eastAsia="Arial" w:cs="Arial"/>
          <w:i/>
          <w:color w:val="1f1f1f"/>
          <w:sz w:val="24"/>
        </w:rPr>
        <w:t xml:space="preserve">Ransomware</w:t>
      </w:r>
      <w:r>
        <w:rPr>
          <w:rFonts w:ascii="Arial" w:hAnsi="Arial" w:eastAsia="Arial" w:cs="Arial"/>
          <w:color w:val="1f1f1f"/>
          <w:sz w:val="24"/>
        </w:rPr>
        <w:t xml:space="preserve">?</w:t>
      </w:r>
      <w:r/>
    </w:p>
    <w:p w14:paraId="5E49A6BB">
      <w:pPr>
        <w:pStyle w:val="668"/>
        <w:numPr>
          <w:ilvl w:val="1"/>
          <w:numId w:val="4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 w:after="120" w:before="0" w:line="276" w:lineRule="auto"/>
        <w:ind w:right="0"/>
        <w:rPr/>
      </w:pPr>
      <w:r>
        <w:rPr>
          <w:rFonts w:ascii="Arial" w:hAnsi="Arial" w:eastAsia="Arial" w:cs="Arial"/>
          <w:color w:val="1f1f1f"/>
          <w:sz w:val="24"/>
        </w:rPr>
        <w:t xml:space="preserve">[ ] Sim [ ] Não</w:t>
      </w:r>
      <w:r/>
    </w:p>
    <w:p w14:paraId="4AE23056">
      <w:pPr>
        <w:pStyle w:val="66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 w:after="120" w:before="0" w:line="276" w:lineRule="auto"/>
        <w:ind w:right="0"/>
        <w:rPr/>
      </w:pPr>
      <w:r>
        <w:rPr>
          <w:rFonts w:ascii="Arial" w:hAnsi="Arial" w:eastAsia="Arial" w:cs="Arial"/>
          <w:b/>
          <w:color w:val="1f1f1f"/>
          <w:sz w:val="24"/>
        </w:rPr>
        <w:t xml:space="preserve">Monitoramento 4.0:</w:t>
      </w:r>
      <w:r>
        <w:rPr>
          <w:rFonts w:ascii="Arial" w:hAnsi="Arial" w:eastAsia="Arial" w:cs="Arial"/>
          <w:color w:val="1f1f1f"/>
          <w:sz w:val="24"/>
        </w:rPr>
        <w:t xml:space="preserve"> Você possui dashboards que cruzam dados de qualidade com consumo de energia em tempo real para atender aos requisitos de sustentabilidade?</w:t>
      </w:r>
      <w:r/>
    </w:p>
    <w:p w14:paraId="55966141">
      <w:pPr>
        <w:pStyle w:val="668"/>
        <w:numPr>
          <w:ilvl w:val="1"/>
          <w:numId w:val="5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 w:after="120" w:before="0" w:line="276" w:lineRule="auto"/>
        <w:ind w:right="0"/>
        <w:rPr/>
      </w:pPr>
      <w:r>
        <w:rPr>
          <w:rFonts w:ascii="Arial" w:hAnsi="Arial" w:eastAsia="Arial" w:cs="Arial"/>
          <w:color w:val="1f1f1f"/>
          <w:sz w:val="24"/>
        </w:rPr>
        <w:t xml:space="preserve">[ ] Sim [ ] Não</w:t>
      </w:r>
      <w:r/>
    </w:p>
    <w:p w14:paraId="72EBF54F">
      <w:pPr>
        <w:pStyle w:val="66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 w:after="120" w:before="0" w:line="276" w:lineRule="auto"/>
        <w:ind w:right="0"/>
        <w:rPr/>
      </w:pPr>
      <w:r>
        <w:rPr>
          <w:rFonts w:ascii="Arial" w:hAnsi="Arial" w:eastAsia="Arial" w:cs="Arial"/>
          <w:b/>
          <w:color w:val="1f1f1f"/>
          <w:sz w:val="24"/>
        </w:rPr>
        <w:t xml:space="preserve">Treinamento Moderno:</w:t>
      </w:r>
      <w:r>
        <w:rPr>
          <w:rFonts w:ascii="Arial" w:hAnsi="Arial" w:eastAsia="Arial" w:cs="Arial"/>
          <w:color w:val="1f1f1f"/>
          <w:sz w:val="24"/>
        </w:rPr>
        <w:t xml:space="preserve"> Seus operadores novos são treinados com suporte tecnológico (como Realidade Aumentada) para reduzir o erro humano e o desperdício de matéria-prima?</w:t>
      </w:r>
      <w:r/>
    </w:p>
    <w:p w14:paraId="1E19F2D8">
      <w:pPr>
        <w:pStyle w:val="668"/>
        <w:numPr>
          <w:ilvl w:val="1"/>
          <w:numId w:val="6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 w:after="120" w:before="0" w:line="276" w:lineRule="auto"/>
        <w:ind w:right="0"/>
        <w:rPr/>
      </w:pPr>
      <w:r>
        <w:rPr>
          <w:rFonts w:ascii="Arial" w:hAnsi="Arial" w:eastAsia="Arial" w:cs="Arial"/>
          <w:color w:val="1f1f1f"/>
          <w:sz w:val="24"/>
        </w:rPr>
        <w:t xml:space="preserve">[ ] Sim [ ] Não</w:t>
      </w:r>
      <w:r/>
    </w:p>
    <w:p w14:paraId="2CE8C85D"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 w:after="120" w:before="0" w:line="276" w:lineRule="auto"/>
        <w:ind w:right="0" w:firstLine="0" w:left="0"/>
        <w:rPr/>
      </w:pPr>
      <w:r>
        <w:rPr>
          <w:rFonts w:ascii="Arial" w:hAnsi="Arial" w:eastAsia="Arial" w:cs="Arial"/>
          <w:b/>
          <w:color w:val="1f1f1f"/>
          <w:sz w:val="28"/>
        </w:rPr>
        <w:t xml:space="preserve">Resultado do Diagnóstico:</w:t>
      </w:r>
      <w:r/>
    </w:p>
    <w:p w14:paraId="6E5380BD">
      <w:pPr>
        <w:pStyle w:val="668"/>
        <w:numPr>
          <w:ilvl w:val="0"/>
          <w:numId w:val="7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 w:after="120" w:before="0" w:line="276" w:lineRule="auto"/>
        <w:ind w:right="0"/>
        <w:rPr/>
      </w:pPr>
      <w:r>
        <w:rPr>
          <w:rFonts w:ascii="Arial" w:hAnsi="Arial" w:eastAsia="Arial" w:cs="Arial"/>
          <w:b/>
          <w:color w:val="1f1f1f"/>
          <w:sz w:val="24"/>
        </w:rPr>
        <w:t xml:space="preserve">0 a 1 "Sim": Zona de Risco Crítico.</w:t>
      </w:r>
      <w:r>
        <w:rPr>
          <w:rFonts w:ascii="Arial" w:hAnsi="Arial" w:eastAsia="Arial" w:cs="Arial"/>
          <w:color w:val="1f1f1f"/>
          <w:sz w:val="24"/>
        </w:rPr>
        <w:t xml:space="preserve"> Sua empresa ainda opera na mentalidade da versão 2015. O Gap para 2026 é enorme e você corre risco iminente de não conformidades graves.</w:t>
      </w:r>
      <w:r/>
    </w:p>
    <w:p w14:paraId="29871607">
      <w:pPr>
        <w:pStyle w:val="668"/>
        <w:numPr>
          <w:ilvl w:val="0"/>
          <w:numId w:val="7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 w:after="120" w:before="0" w:line="276" w:lineRule="auto"/>
        <w:ind w:right="0"/>
        <w:rPr/>
      </w:pPr>
      <w:r>
        <w:rPr>
          <w:rFonts w:ascii="Arial" w:hAnsi="Arial" w:eastAsia="Arial" w:cs="Arial"/>
          <w:b/>
          <w:color w:val="1f1f1f"/>
          <w:sz w:val="24"/>
        </w:rPr>
        <w:t xml:space="preserve">2 a 3 "Sim": Em Transição.</w:t>
      </w:r>
      <w:r>
        <w:rPr>
          <w:rFonts w:ascii="Arial" w:hAnsi="Arial" w:eastAsia="Arial" w:cs="Arial"/>
          <w:color w:val="1f1f1f"/>
          <w:sz w:val="24"/>
        </w:rPr>
        <w:t xml:space="preserve"> Você já deu os primeiros passos tecnológicos, mas o seu SGQ ainda não está "blindado" e integrado aos novos requisitos.</w:t>
      </w:r>
      <w:r/>
    </w:p>
    <w:p w14:paraId="0AE3CCCE">
      <w:pPr>
        <w:pStyle w:val="668"/>
        <w:numPr>
          <w:ilvl w:val="0"/>
          <w:numId w:val="7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 w:after="120" w:before="0" w:line="276" w:lineRule="auto"/>
        <w:ind w:right="0"/>
        <w:rPr/>
      </w:pPr>
      <w:r>
        <w:rPr>
          <w:rFonts w:ascii="Arial" w:hAnsi="Arial" w:eastAsia="Arial" w:cs="Arial"/>
          <w:b/>
          <w:color w:val="1f1f1f"/>
          <w:sz w:val="24"/>
        </w:rPr>
        <w:t xml:space="preserve">4 a 5 "Sim": Qualidade 4.0.</w:t>
      </w:r>
      <w:r>
        <w:rPr>
          <w:rFonts w:ascii="Arial" w:hAnsi="Arial" w:eastAsia="Arial" w:cs="Arial"/>
          <w:color w:val="1f1f1f"/>
          <w:sz w:val="24"/>
        </w:rPr>
        <w:t xml:space="preserve"> Parabéns! Sua metalúrgica está na vanguarda. O foco agora é a melhoria contínua e a otimização dos custos dessas tecnologias.</w:t>
      </w:r>
      <w:r/>
    </w:p>
    <w:p>
      <w:pPr>
        <w:pBdr/>
        <w:spacing/>
        <w:ind/>
        <w:rPr/>
      </w:pPr>
      <w:r/>
      <w:bookmarkStart w:id="0" w:name="_GoBack"/>
      <w:r/>
      <w:bookmarkEnd w:id="0"/>
      <w:r/>
      <w:r/>
    </w:p>
    <w:sectPr>
      <w:footnotePr/>
      <w:endnotePr/>
      <w:type w:val="nextPage"/>
      <w:pgSz w:h="16838" w:orient="portrait" w:w="11906"/>
      <w:pgMar w:top="1417" w:right="1701" w:bottom="1417" w:left="1701" w:header="708" w:footer="708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</w:font>
  <w:font w:name="Courier New">
    <w:panose1 w:val="02070309020205020404"/>
  </w:font>
  <w:font w:name="Symbol">
    <w:panose1 w:val="05050102010706020507"/>
  </w:font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3AF097"/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36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36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360" w:left="6469"/>
      </w:pPr>
      <w:rPr/>
      <w:start w:val="1"/>
      <w:suff w:val="tab"/>
    </w:lvl>
  </w:abstractNum>
  <w:abstractNum w:abstractNumId="1">
    <w:nsid w:val="7485DEC8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2">
    <w:nsid w:val="3758A1E6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3">
    <w:nsid w:val="3FB817AA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4">
    <w:nsid w:val="00BB713F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5">
    <w:nsid w:val="1C367DE1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6">
    <w:nsid w:val="4439530D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hyphenationZone w:val="425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pt-BR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2">
    <w:name w:val="Table Grid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">
    <w:name w:val="Table Grid Light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1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2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Plain Table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1 Light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2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3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1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2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3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4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5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4 - Accent 6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5 Dark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6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7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1 Light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2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3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4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5 Dark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6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7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1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2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3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4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5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ned - Accent 6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1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2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3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4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5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 &amp; Lined - Accent 6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Bordered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39">
    <w:name w:val="Heading 1"/>
    <w:basedOn w:val="664"/>
    <w:next w:val="664"/>
    <w:link w:val="150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140">
    <w:name w:val="Heading 2"/>
    <w:basedOn w:val="664"/>
    <w:next w:val="664"/>
    <w:link w:val="151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141">
    <w:name w:val="Heading 3"/>
    <w:basedOn w:val="664"/>
    <w:next w:val="664"/>
    <w:link w:val="152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142">
    <w:name w:val="Heading 4"/>
    <w:basedOn w:val="664"/>
    <w:next w:val="664"/>
    <w:link w:val="153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143">
    <w:name w:val="Heading 5"/>
    <w:basedOn w:val="664"/>
    <w:next w:val="664"/>
    <w:link w:val="154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144">
    <w:name w:val="Heading 6"/>
    <w:basedOn w:val="664"/>
    <w:next w:val="664"/>
    <w:link w:val="155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145">
    <w:name w:val="Heading 7"/>
    <w:basedOn w:val="664"/>
    <w:next w:val="664"/>
    <w:link w:val="156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146">
    <w:name w:val="Heading 8"/>
    <w:basedOn w:val="664"/>
    <w:next w:val="664"/>
    <w:link w:val="157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147">
    <w:name w:val="Heading 9"/>
    <w:basedOn w:val="664"/>
    <w:next w:val="664"/>
    <w:link w:val="158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148" w:default="1">
    <w:name w:val="Default Paragraph Font"/>
    <w:uiPriority w:val="1"/>
    <w:semiHidden/>
    <w:unhideWhenUsed/>
    <w:pPr>
      <w:pBdr/>
      <w:spacing/>
      <w:ind/>
    </w:pPr>
  </w:style>
  <w:style w:type="character" w:styleId="150">
    <w:name w:val="Heading 1 Char"/>
    <w:basedOn w:val="148"/>
    <w:link w:val="13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1">
    <w:name w:val="Heading 2 Char"/>
    <w:basedOn w:val="148"/>
    <w:link w:val="14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2">
    <w:name w:val="Heading 3 Char"/>
    <w:basedOn w:val="148"/>
    <w:link w:val="14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3">
    <w:name w:val="Heading 4 Char"/>
    <w:basedOn w:val="148"/>
    <w:link w:val="142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4">
    <w:name w:val="Heading 5 Char"/>
    <w:basedOn w:val="148"/>
    <w:link w:val="143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5">
    <w:name w:val="Heading 6 Char"/>
    <w:basedOn w:val="148"/>
    <w:link w:val="144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6">
    <w:name w:val="Heading 7 Char"/>
    <w:basedOn w:val="148"/>
    <w:link w:val="145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7">
    <w:name w:val="Heading 8 Char"/>
    <w:basedOn w:val="148"/>
    <w:link w:val="1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8">
    <w:name w:val="Heading 9 Char"/>
    <w:basedOn w:val="148"/>
    <w:link w:val="147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159">
    <w:name w:val="Title"/>
    <w:basedOn w:val="664"/>
    <w:next w:val="664"/>
    <w:link w:val="160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160">
    <w:name w:val="Title Char"/>
    <w:basedOn w:val="148"/>
    <w:link w:val="159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161">
    <w:name w:val="Subtitle"/>
    <w:basedOn w:val="664"/>
    <w:next w:val="664"/>
    <w:link w:val="162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162">
    <w:name w:val="Subtitle Char"/>
    <w:basedOn w:val="148"/>
    <w:link w:val="161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163">
    <w:name w:val="Quote"/>
    <w:basedOn w:val="664"/>
    <w:next w:val="664"/>
    <w:link w:val="164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164">
    <w:name w:val="Quote Char"/>
    <w:basedOn w:val="148"/>
    <w:link w:val="163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166">
    <w:name w:val="Intense Emphasis"/>
    <w:basedOn w:val="148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167">
    <w:name w:val="Intense Quote"/>
    <w:basedOn w:val="664"/>
    <w:next w:val="664"/>
    <w:link w:val="168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168">
    <w:name w:val="Intense Quote Char"/>
    <w:basedOn w:val="148"/>
    <w:link w:val="167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69">
    <w:name w:val="Intense Reference"/>
    <w:basedOn w:val="148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171">
    <w:name w:val="Subtle Emphasis"/>
    <w:basedOn w:val="148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2">
    <w:name w:val="Emphasis"/>
    <w:basedOn w:val="148"/>
    <w:uiPriority w:val="20"/>
    <w:qFormat/>
    <w:pPr>
      <w:pBdr/>
      <w:spacing/>
      <w:ind/>
    </w:pPr>
    <w:rPr>
      <w:i/>
      <w:iCs/>
    </w:rPr>
  </w:style>
  <w:style w:type="character" w:styleId="173">
    <w:name w:val="Strong"/>
    <w:basedOn w:val="148"/>
    <w:uiPriority w:val="22"/>
    <w:qFormat/>
    <w:pPr>
      <w:pBdr/>
      <w:spacing/>
      <w:ind/>
    </w:pPr>
    <w:rPr>
      <w:b/>
      <w:bCs/>
    </w:rPr>
  </w:style>
  <w:style w:type="character" w:styleId="174">
    <w:name w:val="Subtle Reference"/>
    <w:basedOn w:val="148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5">
    <w:name w:val="Book Title"/>
    <w:basedOn w:val="148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176">
    <w:name w:val="Header"/>
    <w:basedOn w:val="664"/>
    <w:link w:val="177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7">
    <w:name w:val="Header Char"/>
    <w:basedOn w:val="148"/>
    <w:link w:val="176"/>
    <w:uiPriority w:val="99"/>
    <w:pPr>
      <w:pBdr/>
      <w:spacing/>
      <w:ind/>
    </w:pPr>
  </w:style>
  <w:style w:type="paragraph" w:styleId="178">
    <w:name w:val="Footer"/>
    <w:basedOn w:val="664"/>
    <w:link w:val="179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9">
    <w:name w:val="Footer Char"/>
    <w:basedOn w:val="148"/>
    <w:link w:val="178"/>
    <w:uiPriority w:val="99"/>
    <w:pPr>
      <w:pBdr/>
      <w:spacing/>
      <w:ind/>
    </w:pPr>
  </w:style>
  <w:style w:type="paragraph" w:styleId="180">
    <w:name w:val="Caption"/>
    <w:basedOn w:val="664"/>
    <w:next w:val="664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181">
    <w:name w:val="footnote text"/>
    <w:basedOn w:val="664"/>
    <w:link w:val="182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2">
    <w:name w:val="Footnote Text Char"/>
    <w:basedOn w:val="148"/>
    <w:link w:val="181"/>
    <w:uiPriority w:val="99"/>
    <w:semiHidden/>
    <w:pPr>
      <w:pBdr/>
      <w:spacing/>
      <w:ind/>
    </w:pPr>
    <w:rPr>
      <w:sz w:val="20"/>
      <w:szCs w:val="20"/>
    </w:rPr>
  </w:style>
  <w:style w:type="character" w:styleId="183">
    <w:name w:val="footnote reference"/>
    <w:basedOn w:val="148"/>
    <w:uiPriority w:val="99"/>
    <w:semiHidden/>
    <w:unhideWhenUsed/>
    <w:pPr>
      <w:pBdr/>
      <w:spacing/>
      <w:ind/>
    </w:pPr>
    <w:rPr>
      <w:vertAlign w:val="superscript"/>
    </w:rPr>
  </w:style>
  <w:style w:type="paragraph" w:styleId="184">
    <w:name w:val="endnote text"/>
    <w:basedOn w:val="664"/>
    <w:link w:val="185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5">
    <w:name w:val="Endnote Text Char"/>
    <w:basedOn w:val="148"/>
    <w:link w:val="184"/>
    <w:uiPriority w:val="99"/>
    <w:semiHidden/>
    <w:pPr>
      <w:pBdr/>
      <w:spacing/>
      <w:ind/>
    </w:pPr>
    <w:rPr>
      <w:sz w:val="20"/>
      <w:szCs w:val="20"/>
    </w:rPr>
  </w:style>
  <w:style w:type="character" w:styleId="186">
    <w:name w:val="endnote reference"/>
    <w:basedOn w:val="148"/>
    <w:uiPriority w:val="99"/>
    <w:semiHidden/>
    <w:unhideWhenUsed/>
    <w:pPr>
      <w:pBdr/>
      <w:spacing/>
      <w:ind/>
    </w:pPr>
    <w:rPr>
      <w:vertAlign w:val="superscript"/>
    </w:rPr>
  </w:style>
  <w:style w:type="character" w:styleId="187">
    <w:name w:val="Hyperlink"/>
    <w:basedOn w:val="148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188">
    <w:name w:val="FollowedHyperlink"/>
    <w:basedOn w:val="148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89">
    <w:name w:val="toc 1"/>
    <w:basedOn w:val="664"/>
    <w:next w:val="664"/>
    <w:uiPriority w:val="39"/>
    <w:unhideWhenUsed/>
    <w:pPr>
      <w:pBdr/>
      <w:spacing w:after="100"/>
      <w:ind/>
    </w:pPr>
  </w:style>
  <w:style w:type="paragraph" w:styleId="190">
    <w:name w:val="toc 2"/>
    <w:basedOn w:val="664"/>
    <w:next w:val="664"/>
    <w:uiPriority w:val="39"/>
    <w:unhideWhenUsed/>
    <w:pPr>
      <w:pBdr/>
      <w:spacing w:after="100"/>
      <w:ind w:left="220"/>
    </w:pPr>
  </w:style>
  <w:style w:type="paragraph" w:styleId="191">
    <w:name w:val="toc 3"/>
    <w:basedOn w:val="664"/>
    <w:next w:val="664"/>
    <w:uiPriority w:val="39"/>
    <w:unhideWhenUsed/>
    <w:pPr>
      <w:pBdr/>
      <w:spacing w:after="100"/>
      <w:ind w:left="440"/>
    </w:pPr>
  </w:style>
  <w:style w:type="paragraph" w:styleId="192">
    <w:name w:val="toc 4"/>
    <w:basedOn w:val="664"/>
    <w:next w:val="664"/>
    <w:uiPriority w:val="39"/>
    <w:unhideWhenUsed/>
    <w:pPr>
      <w:pBdr/>
      <w:spacing w:after="100"/>
      <w:ind w:left="660"/>
    </w:pPr>
  </w:style>
  <w:style w:type="paragraph" w:styleId="193">
    <w:name w:val="toc 5"/>
    <w:basedOn w:val="664"/>
    <w:next w:val="664"/>
    <w:uiPriority w:val="39"/>
    <w:unhideWhenUsed/>
    <w:pPr>
      <w:pBdr/>
      <w:spacing w:after="100"/>
      <w:ind w:left="880"/>
    </w:pPr>
  </w:style>
  <w:style w:type="paragraph" w:styleId="194">
    <w:name w:val="toc 6"/>
    <w:basedOn w:val="664"/>
    <w:next w:val="664"/>
    <w:uiPriority w:val="39"/>
    <w:unhideWhenUsed/>
    <w:pPr>
      <w:pBdr/>
      <w:spacing w:after="100"/>
      <w:ind w:left="1100"/>
    </w:pPr>
  </w:style>
  <w:style w:type="paragraph" w:styleId="195">
    <w:name w:val="toc 7"/>
    <w:basedOn w:val="664"/>
    <w:next w:val="664"/>
    <w:uiPriority w:val="39"/>
    <w:unhideWhenUsed/>
    <w:pPr>
      <w:pBdr/>
      <w:spacing w:after="100"/>
      <w:ind w:left="1320"/>
    </w:pPr>
  </w:style>
  <w:style w:type="paragraph" w:styleId="196">
    <w:name w:val="toc 8"/>
    <w:basedOn w:val="664"/>
    <w:next w:val="664"/>
    <w:uiPriority w:val="39"/>
    <w:unhideWhenUsed/>
    <w:pPr>
      <w:pBdr/>
      <w:spacing w:after="100"/>
      <w:ind w:left="1540"/>
    </w:pPr>
  </w:style>
  <w:style w:type="paragraph" w:styleId="197">
    <w:name w:val="toc 9"/>
    <w:basedOn w:val="664"/>
    <w:next w:val="664"/>
    <w:uiPriority w:val="39"/>
    <w:unhideWhenUsed/>
    <w:pPr>
      <w:pBdr/>
      <w:spacing w:after="100"/>
      <w:ind w:left="1760"/>
    </w:pPr>
  </w:style>
  <w:style w:type="character" w:styleId="198">
    <w:name w:val="Placeholder Text"/>
    <w:basedOn w:val="148"/>
    <w:uiPriority w:val="99"/>
    <w:semiHidden/>
    <w:pPr>
      <w:pBdr/>
      <w:spacing/>
      <w:ind/>
    </w:pPr>
    <w:rPr>
      <w:color w:val="666666"/>
    </w:rPr>
  </w:style>
  <w:style w:type="paragraph" w:styleId="208">
    <w:name w:val="TOC Heading"/>
    <w:uiPriority w:val="39"/>
    <w:unhideWhenUsed/>
    <w:pPr>
      <w:pBdr/>
      <w:spacing/>
      <w:ind/>
    </w:pPr>
  </w:style>
  <w:style w:type="paragraph" w:styleId="209">
    <w:name w:val="table of figures"/>
    <w:basedOn w:val="664"/>
    <w:next w:val="664"/>
    <w:uiPriority w:val="99"/>
    <w:unhideWhenUsed/>
    <w:pPr>
      <w:pBdr/>
      <w:spacing w:after="0" w:afterAutospacing="0"/>
      <w:ind/>
    </w:pPr>
  </w:style>
  <w:style w:type="paragraph" w:styleId="664" w:default="1">
    <w:name w:val="Normal"/>
    <w:qFormat/>
    <w:pPr>
      <w:pBdr/>
      <w:spacing/>
      <w:ind/>
    </w:pPr>
  </w:style>
  <w:style w:type="table" w:styleId="665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666" w:default="1">
    <w:name w:val="No List"/>
    <w:uiPriority w:val="99"/>
    <w:semiHidden/>
    <w:unhideWhenUsed/>
    <w:pPr>
      <w:pBdr/>
      <w:spacing/>
      <w:ind/>
    </w:pPr>
  </w:style>
  <w:style w:type="paragraph" w:styleId="667">
    <w:name w:val="No Spacing"/>
    <w:basedOn w:val="664"/>
    <w:uiPriority w:val="1"/>
    <w:qFormat/>
    <w:pPr>
      <w:pBdr/>
      <w:spacing w:after="0" w:line="240" w:lineRule="auto"/>
      <w:ind/>
    </w:pPr>
  </w:style>
  <w:style w:type="paragraph" w:styleId="668">
    <w:name w:val="List Paragraph"/>
    <w:basedOn w:val="664"/>
    <w:uiPriority w:val="34"/>
    <w:qFormat/>
    <w:pPr>
      <w:pBdr/>
      <w:spacing/>
      <w:ind w:left="720"/>
      <w:contextualSpacing w:val="true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ONLYOFFICE/9.3.1.8</Application>
  <DocSecurity>0</DocSecurity>
  <ScaleCrop>0</ScaleCrop>
  <HeadingPairs>
    <vt:vector size="0" baseType="variant"/>
  </HeadingPairs>
  <TitlesOfParts>
    <vt:vector size="0" baseType="lpstr"/>
  </TitlesOfParts>
  <Company/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revision>2</cp:revision>
  <dcterms:modified xsi:type="dcterms:W3CDTF">2026-03-12T13:44:32Z</dcterms:modified>
</cp:coreProperties>
</file>